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B7E" w:rsidRPr="00542B7E" w:rsidRDefault="00542B7E" w:rsidP="004715E8">
      <w:pPr>
        <w:spacing w:line="640" w:lineRule="exact"/>
        <w:ind w:firstLineChars="200" w:firstLine="880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 w:rsidRPr="00542B7E">
        <w:rPr>
          <w:rFonts w:ascii="方正小标宋简体" w:eastAsia="方正小标宋简体" w:hint="eastAsia"/>
          <w:sz w:val="44"/>
          <w:szCs w:val="44"/>
        </w:rPr>
        <w:t xml:space="preserve">安徽理工大学 2020 </w:t>
      </w:r>
      <w:proofErr w:type="gramStart"/>
      <w:r w:rsidRPr="00542B7E">
        <w:rPr>
          <w:rFonts w:ascii="方正小标宋简体" w:eastAsia="方正小标宋简体" w:hint="eastAsia"/>
          <w:sz w:val="44"/>
          <w:szCs w:val="44"/>
        </w:rPr>
        <w:t>年普通</w:t>
      </w:r>
      <w:proofErr w:type="gramEnd"/>
      <w:r w:rsidRPr="00542B7E">
        <w:rPr>
          <w:rFonts w:ascii="方正小标宋简体" w:eastAsia="方正小标宋简体" w:hint="eastAsia"/>
          <w:sz w:val="44"/>
          <w:szCs w:val="44"/>
        </w:rPr>
        <w:t>专升本考试</w:t>
      </w:r>
    </w:p>
    <w:p w:rsidR="00542B7E" w:rsidRPr="006538D7" w:rsidRDefault="00542B7E" w:rsidP="004715E8">
      <w:pPr>
        <w:spacing w:line="640" w:lineRule="exact"/>
        <w:ind w:firstLineChars="450" w:firstLine="1980"/>
        <w:rPr>
          <w:rFonts w:ascii="方正小标宋简体" w:eastAsia="方正小标宋简体"/>
          <w:sz w:val="44"/>
          <w:szCs w:val="44"/>
        </w:rPr>
      </w:pPr>
      <w:r w:rsidRPr="00542B7E">
        <w:rPr>
          <w:rFonts w:ascii="方正小标宋简体" w:eastAsia="方正小标宋简体" w:hint="eastAsia"/>
          <w:sz w:val="44"/>
          <w:szCs w:val="44"/>
        </w:rPr>
        <w:t>《护理学基础》考试大纲</w:t>
      </w:r>
    </w:p>
    <w:p w:rsidR="00542B7E" w:rsidRPr="00542B7E" w:rsidRDefault="00542B7E" w:rsidP="004715E8">
      <w:pPr>
        <w:spacing w:line="640" w:lineRule="exact"/>
        <w:ind w:firstLineChars="1150" w:firstLine="3910"/>
        <w:rPr>
          <w:rFonts w:ascii="黑体" w:eastAsia="黑体" w:hAnsi="黑体"/>
          <w:sz w:val="34"/>
          <w:szCs w:val="34"/>
        </w:rPr>
      </w:pPr>
      <w:r w:rsidRPr="00542B7E">
        <w:rPr>
          <w:rFonts w:ascii="黑体" w:eastAsia="黑体" w:hAnsi="黑体" w:hint="eastAsia"/>
          <w:sz w:val="34"/>
          <w:szCs w:val="34"/>
        </w:rPr>
        <w:t>一、总纲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安徽省普通高职（专科）层次升入本科教育招生考试</w:t>
      </w:r>
      <w:r w:rsidRPr="00542B7E">
        <w:rPr>
          <w:rFonts w:ascii="仿宋_GB2312" w:eastAsia="仿宋_GB2312" w:hint="eastAsia"/>
          <w:sz w:val="34"/>
          <w:szCs w:val="34"/>
        </w:rPr>
        <w:t>（以下简称专升本考试）是</w:t>
      </w:r>
      <w:r w:rsidR="006538D7" w:rsidRPr="00DF52A4">
        <w:rPr>
          <w:rFonts w:ascii="仿宋_GB2312" w:eastAsia="仿宋_GB2312" w:hint="eastAsia"/>
          <w:sz w:val="34"/>
          <w:szCs w:val="34"/>
        </w:rPr>
        <w:t>安徽省应届全日制普通高职(专科)毕业生和安徽省高校毕业的具有普通高职(专科)</w:t>
      </w:r>
      <w:r w:rsidR="006538D7">
        <w:rPr>
          <w:rFonts w:ascii="仿宋_GB2312" w:eastAsia="仿宋_GB2312" w:hint="eastAsia"/>
          <w:sz w:val="34"/>
          <w:szCs w:val="34"/>
        </w:rPr>
        <w:t>学历的退役士兵参加的</w:t>
      </w:r>
      <w:r w:rsidRPr="00542B7E">
        <w:rPr>
          <w:rFonts w:ascii="仿宋_GB2312" w:eastAsia="仿宋_GB2312" w:hint="eastAsia"/>
          <w:sz w:val="34"/>
          <w:szCs w:val="34"/>
        </w:rPr>
        <w:t>选拔性考</w:t>
      </w:r>
      <w:r w:rsidR="00FE558D">
        <w:rPr>
          <w:rFonts w:ascii="仿宋_GB2312" w:eastAsia="仿宋_GB2312" w:hint="eastAsia"/>
          <w:sz w:val="34"/>
          <w:szCs w:val="34"/>
        </w:rPr>
        <w:t>试。安徽理工大学根据报考考生成绩，按照招生章程和计划，择优录取。</w:t>
      </w:r>
      <w:r w:rsidRPr="00542B7E">
        <w:rPr>
          <w:rFonts w:ascii="仿宋_GB2312" w:eastAsia="仿宋_GB2312" w:hint="eastAsia"/>
          <w:sz w:val="34"/>
          <w:szCs w:val="34"/>
        </w:rPr>
        <w:t>考试具有较高的信度、效度，必要的区分度和适当的难度。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 xml:space="preserve">《安徽理工大学专升本考试大纲》（以下简称《考试大纲》） </w:t>
      </w:r>
      <w:r w:rsidR="00FE558D">
        <w:rPr>
          <w:rFonts w:ascii="仿宋_GB2312" w:eastAsia="仿宋_GB2312" w:hint="eastAsia"/>
          <w:sz w:val="34"/>
          <w:szCs w:val="34"/>
        </w:rPr>
        <w:t>是专升</w:t>
      </w:r>
      <w:proofErr w:type="gramStart"/>
      <w:r w:rsidR="00FE558D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="00FE558D">
        <w:rPr>
          <w:rFonts w:ascii="仿宋_GB2312" w:eastAsia="仿宋_GB2312" w:hint="eastAsia"/>
          <w:sz w:val="34"/>
          <w:szCs w:val="34"/>
        </w:rPr>
        <w:t>命题的规范性文件和标准，是考试评价、复习备考的依据。</w:t>
      </w:r>
      <w:r w:rsidRPr="00542B7E">
        <w:rPr>
          <w:rFonts w:ascii="仿宋_GB2312" w:eastAsia="仿宋_GB2312" w:hint="eastAsia"/>
          <w:sz w:val="34"/>
          <w:szCs w:val="34"/>
        </w:rPr>
        <w:t>《考试大纲》明确了专升</w:t>
      </w:r>
      <w:proofErr w:type="gramStart"/>
      <w:r w:rsidRPr="00542B7E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542B7E">
        <w:rPr>
          <w:rFonts w:ascii="仿宋_GB2312" w:eastAsia="仿宋_GB2312" w:hint="eastAsia"/>
          <w:sz w:val="34"/>
          <w:szCs w:val="34"/>
        </w:rPr>
        <w:t>的性质和功能，规定了考试内容与形式，对实施专升</w:t>
      </w:r>
      <w:proofErr w:type="gramStart"/>
      <w:r w:rsidRPr="00542B7E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542B7E">
        <w:rPr>
          <w:rFonts w:ascii="仿宋_GB2312" w:eastAsia="仿宋_GB2312" w:hint="eastAsia"/>
          <w:sz w:val="34"/>
          <w:szCs w:val="34"/>
        </w:rPr>
        <w:t>内容改革、规范专升</w:t>
      </w:r>
      <w:proofErr w:type="gramStart"/>
      <w:r w:rsidRPr="00542B7E">
        <w:rPr>
          <w:rFonts w:ascii="仿宋_GB2312" w:eastAsia="仿宋_GB2312" w:hint="eastAsia"/>
          <w:sz w:val="34"/>
          <w:szCs w:val="34"/>
        </w:rPr>
        <w:t>本考试</w:t>
      </w:r>
      <w:proofErr w:type="gramEnd"/>
      <w:r w:rsidRPr="00542B7E">
        <w:rPr>
          <w:rFonts w:ascii="仿宋_GB2312" w:eastAsia="仿宋_GB2312" w:hint="eastAsia"/>
          <w:sz w:val="34"/>
          <w:szCs w:val="34"/>
        </w:rPr>
        <w:t>命题有重要意义。《考试大纲》基于考查考生基本知识掌握、关键能力培养、学科专业素养及依据《护理学专升本专业课程标准》制定。</w:t>
      </w:r>
    </w:p>
    <w:p w:rsidR="00542B7E" w:rsidRPr="00542B7E" w:rsidRDefault="00FE558D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专升本考试主要考查学生对学科基本理论、基本知识的掌握情况，</w:t>
      </w:r>
      <w:r w:rsidR="00542B7E" w:rsidRPr="00542B7E">
        <w:rPr>
          <w:rFonts w:ascii="仿宋_GB2312" w:eastAsia="仿宋_GB2312" w:hint="eastAsia"/>
          <w:sz w:val="34"/>
          <w:szCs w:val="34"/>
        </w:rPr>
        <w:t>同时也要考查学生灵活利用所学知识独立思考、分析问题和解决问题的实践能力，并能促进学生形成正确的</w:t>
      </w:r>
      <w:r w:rsidR="00542B7E" w:rsidRPr="00542B7E">
        <w:rPr>
          <w:rFonts w:ascii="仿宋_GB2312" w:eastAsia="仿宋_GB2312" w:hint="eastAsia"/>
          <w:sz w:val="34"/>
          <w:szCs w:val="34"/>
        </w:rPr>
        <w:lastRenderedPageBreak/>
        <w:t>社会主义核心价值观。在考查维度方面，要兼顾基础性、综合性、应用性和创新性等多原则。</w:t>
      </w:r>
    </w:p>
    <w:p w:rsidR="00542B7E" w:rsidRPr="00542B7E" w:rsidRDefault="00583EF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proofErr w:type="gramStart"/>
      <w:r>
        <w:rPr>
          <w:rFonts w:ascii="仿宋_GB2312" w:eastAsia="仿宋_GB2312" w:hint="eastAsia"/>
          <w:sz w:val="34"/>
          <w:szCs w:val="34"/>
        </w:rPr>
        <w:t>本</w:t>
      </w:r>
      <w:r w:rsidR="00542B7E" w:rsidRPr="00542B7E">
        <w:rPr>
          <w:rFonts w:ascii="仿宋_GB2312" w:eastAsia="仿宋_GB2312" w:hint="eastAsia"/>
          <w:sz w:val="34"/>
          <w:szCs w:val="34"/>
        </w:rPr>
        <w:t>考试</w:t>
      </w:r>
      <w:proofErr w:type="gramEnd"/>
      <w:r w:rsidR="00542B7E" w:rsidRPr="00542B7E">
        <w:rPr>
          <w:rFonts w:ascii="仿宋_GB2312" w:eastAsia="仿宋_GB2312" w:hint="eastAsia"/>
          <w:sz w:val="34"/>
          <w:szCs w:val="34"/>
        </w:rPr>
        <w:t>大纲的解释权归安徽理工大学。</w:t>
      </w:r>
    </w:p>
    <w:p w:rsidR="00542B7E" w:rsidRPr="00FE558D" w:rsidRDefault="00542B7E" w:rsidP="004715E8">
      <w:pPr>
        <w:spacing w:line="640" w:lineRule="exact"/>
        <w:ind w:firstLineChars="200" w:firstLine="680"/>
        <w:jc w:val="center"/>
        <w:rPr>
          <w:rFonts w:ascii="黑体" w:eastAsia="黑体" w:hAnsi="黑体"/>
          <w:sz w:val="34"/>
          <w:szCs w:val="34"/>
        </w:rPr>
      </w:pPr>
      <w:r w:rsidRPr="00FE558D">
        <w:rPr>
          <w:rFonts w:ascii="黑体" w:eastAsia="黑体" w:hAnsi="黑体" w:hint="eastAsia"/>
          <w:sz w:val="34"/>
          <w:szCs w:val="34"/>
        </w:rPr>
        <w:t>二、学科考查内容纲要</w:t>
      </w:r>
    </w:p>
    <w:p w:rsidR="00542B7E" w:rsidRPr="006538D7" w:rsidRDefault="00542B7E" w:rsidP="004715E8">
      <w:pPr>
        <w:widowControl/>
        <w:autoSpaceDE/>
        <w:autoSpaceDN/>
        <w:spacing w:line="640" w:lineRule="exact"/>
        <w:ind w:left="760"/>
        <w:rPr>
          <w:rFonts w:ascii="楷体" w:eastAsia="楷体" w:hAnsi="楷体"/>
          <w:b/>
          <w:bCs/>
          <w:color w:val="222222"/>
          <w:sz w:val="34"/>
          <w:szCs w:val="34"/>
          <w:lang w:val="en-US" w:bidi="ar-SA"/>
        </w:rPr>
      </w:pPr>
      <w:r w:rsidRPr="006538D7">
        <w:rPr>
          <w:rFonts w:ascii="楷体" w:eastAsia="楷体" w:hAnsi="楷体" w:hint="eastAsia"/>
          <w:b/>
          <w:bCs/>
          <w:color w:val="222222"/>
          <w:sz w:val="34"/>
          <w:szCs w:val="34"/>
          <w:lang w:val="en-US" w:bidi="ar-SA"/>
        </w:rPr>
        <w:t>（一）考核目标与要求</w:t>
      </w:r>
    </w:p>
    <w:p w:rsidR="00542B7E" w:rsidRPr="00F12F7A" w:rsidRDefault="006538D7" w:rsidP="004715E8">
      <w:pPr>
        <w:spacing w:line="640" w:lineRule="exact"/>
        <w:ind w:firstLineChars="200" w:firstLine="683"/>
        <w:jc w:val="both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1.</w:t>
      </w:r>
      <w:r w:rsidR="00FE558D" w:rsidRPr="00F12F7A">
        <w:rPr>
          <w:rFonts w:ascii="仿宋_GB2312" w:eastAsia="仿宋_GB2312" w:hint="eastAsia"/>
          <w:b/>
          <w:sz w:val="34"/>
          <w:szCs w:val="34"/>
        </w:rPr>
        <w:t>学科课程标准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安徽理工大学护理学专业本科《护理学基础》课程标准。</w:t>
      </w:r>
    </w:p>
    <w:p w:rsidR="00542B7E" w:rsidRPr="00F12F7A" w:rsidRDefault="006538D7" w:rsidP="004715E8">
      <w:pPr>
        <w:spacing w:line="640" w:lineRule="exact"/>
        <w:ind w:firstLineChars="200" w:firstLine="683"/>
        <w:jc w:val="both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2.</w:t>
      </w:r>
      <w:r w:rsidR="00542B7E" w:rsidRPr="00F12F7A">
        <w:rPr>
          <w:rFonts w:ascii="仿宋_GB2312" w:eastAsia="仿宋_GB2312" w:hint="eastAsia"/>
          <w:b/>
          <w:sz w:val="34"/>
          <w:szCs w:val="34"/>
        </w:rPr>
        <w:t>参考教材</w:t>
      </w:r>
    </w:p>
    <w:p w:rsidR="00542B7E" w:rsidRPr="00542B7E" w:rsidRDefault="006538D7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周春</w:t>
      </w:r>
      <w:r w:rsidR="007A5259">
        <w:rPr>
          <w:rFonts w:ascii="仿宋_GB2312" w:eastAsia="仿宋_GB2312" w:hint="eastAsia"/>
          <w:sz w:val="34"/>
          <w:szCs w:val="34"/>
        </w:rPr>
        <w:t>美</w:t>
      </w:r>
      <w:r w:rsidRPr="00542B7E">
        <w:rPr>
          <w:rFonts w:ascii="仿宋_GB2312" w:eastAsia="仿宋_GB2312" w:hint="eastAsia"/>
          <w:sz w:val="34"/>
          <w:szCs w:val="34"/>
        </w:rPr>
        <w:t>、张连辉主编</w:t>
      </w:r>
      <w:r>
        <w:rPr>
          <w:rFonts w:ascii="仿宋_GB2312" w:eastAsia="仿宋_GB2312" w:hint="eastAsia"/>
          <w:sz w:val="34"/>
          <w:szCs w:val="34"/>
        </w:rPr>
        <w:t>，</w:t>
      </w:r>
      <w:r w:rsidR="00542B7E" w:rsidRPr="00542B7E">
        <w:rPr>
          <w:rFonts w:ascii="仿宋_GB2312" w:eastAsia="仿宋_GB2312" w:hint="eastAsia"/>
          <w:sz w:val="34"/>
          <w:szCs w:val="34"/>
        </w:rPr>
        <w:t>《基础护理学》</w:t>
      </w:r>
      <w:r>
        <w:rPr>
          <w:rFonts w:ascii="仿宋_GB2312" w:eastAsia="仿宋_GB2312" w:hint="eastAsia"/>
          <w:sz w:val="34"/>
          <w:szCs w:val="34"/>
        </w:rPr>
        <w:t>，</w:t>
      </w:r>
      <w:r w:rsidR="00542B7E" w:rsidRPr="00542B7E">
        <w:rPr>
          <w:rFonts w:ascii="仿宋_GB2312" w:eastAsia="仿宋_GB2312" w:hint="eastAsia"/>
          <w:sz w:val="34"/>
          <w:szCs w:val="34"/>
        </w:rPr>
        <w:t xml:space="preserve">人民卫生出版社，2014 </w:t>
      </w:r>
      <w:r w:rsidR="00FE558D">
        <w:rPr>
          <w:rFonts w:ascii="仿宋_GB2312" w:eastAsia="仿宋_GB2312" w:hint="eastAsia"/>
          <w:sz w:val="34"/>
          <w:szCs w:val="34"/>
        </w:rPr>
        <w:t>年</w:t>
      </w:r>
      <w:r>
        <w:rPr>
          <w:rFonts w:ascii="仿宋_GB2312" w:eastAsia="仿宋_GB2312" w:hint="eastAsia"/>
          <w:sz w:val="34"/>
          <w:szCs w:val="34"/>
        </w:rPr>
        <w:t>，第三版</w:t>
      </w:r>
      <w:r w:rsidR="00542B7E" w:rsidRPr="00542B7E">
        <w:rPr>
          <w:rFonts w:ascii="仿宋_GB2312" w:eastAsia="仿宋_GB2312" w:hint="eastAsia"/>
          <w:sz w:val="34"/>
          <w:szCs w:val="34"/>
        </w:rPr>
        <w:t>。</w:t>
      </w:r>
    </w:p>
    <w:p w:rsidR="00542B7E" w:rsidRPr="00F12F7A" w:rsidRDefault="006538D7" w:rsidP="004715E8">
      <w:pPr>
        <w:spacing w:line="640" w:lineRule="exact"/>
        <w:ind w:firstLineChars="200" w:firstLine="683"/>
        <w:jc w:val="both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3.</w:t>
      </w:r>
      <w:r w:rsidR="00542B7E" w:rsidRPr="00F12F7A">
        <w:rPr>
          <w:rFonts w:ascii="仿宋_GB2312" w:eastAsia="仿宋_GB2312" w:hint="eastAsia"/>
          <w:b/>
          <w:sz w:val="34"/>
          <w:szCs w:val="34"/>
        </w:rPr>
        <w:t>知识目标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3.1</w:t>
      </w:r>
      <w:r w:rsidRPr="00542B7E">
        <w:rPr>
          <w:rFonts w:ascii="仿宋_GB2312" w:eastAsia="仿宋_GB2312" w:hint="eastAsia"/>
          <w:sz w:val="34"/>
          <w:szCs w:val="34"/>
        </w:rPr>
        <w:tab/>
      </w:r>
      <w:r w:rsidR="00F12F7A">
        <w:rPr>
          <w:rFonts w:ascii="仿宋_GB2312" w:eastAsia="仿宋_GB2312" w:hint="eastAsia"/>
          <w:sz w:val="34"/>
          <w:szCs w:val="34"/>
        </w:rPr>
        <w:t xml:space="preserve"> </w:t>
      </w:r>
      <w:r w:rsidRPr="00542B7E">
        <w:rPr>
          <w:rFonts w:ascii="仿宋_GB2312" w:eastAsia="仿宋_GB2312" w:hint="eastAsia"/>
          <w:sz w:val="34"/>
          <w:szCs w:val="34"/>
        </w:rPr>
        <w:t>掌握护理专业的基础理论、基本知识及基本技能。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3.2</w:t>
      </w:r>
      <w:r w:rsidRPr="00542B7E">
        <w:rPr>
          <w:rFonts w:ascii="仿宋_GB2312" w:eastAsia="仿宋_GB2312" w:hint="eastAsia"/>
          <w:sz w:val="34"/>
          <w:szCs w:val="34"/>
        </w:rPr>
        <w:tab/>
        <w:t>熟悉以人为本、以人的健康为中心的护理理念。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3.3</w:t>
      </w:r>
      <w:r w:rsidRPr="00542B7E">
        <w:rPr>
          <w:rFonts w:ascii="仿宋_GB2312" w:eastAsia="仿宋_GB2312" w:hint="eastAsia"/>
          <w:sz w:val="34"/>
          <w:szCs w:val="34"/>
        </w:rPr>
        <w:tab/>
        <w:t>了解护理专业的独特理论体系及模式。</w:t>
      </w:r>
    </w:p>
    <w:p w:rsidR="00542B7E" w:rsidRPr="00F12F7A" w:rsidRDefault="006538D7" w:rsidP="004715E8">
      <w:pPr>
        <w:spacing w:line="640" w:lineRule="exact"/>
        <w:ind w:firstLineChars="200" w:firstLine="683"/>
        <w:jc w:val="both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4.</w:t>
      </w:r>
      <w:r w:rsidR="00542B7E" w:rsidRPr="00F12F7A">
        <w:rPr>
          <w:rFonts w:ascii="仿宋_GB2312" w:eastAsia="仿宋_GB2312" w:hint="eastAsia"/>
          <w:b/>
          <w:sz w:val="34"/>
          <w:szCs w:val="34"/>
        </w:rPr>
        <w:t>能力目标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4.1</w:t>
      </w:r>
      <w:r w:rsidRPr="00542B7E">
        <w:rPr>
          <w:rFonts w:ascii="仿宋_GB2312" w:eastAsia="仿宋_GB2312" w:hint="eastAsia"/>
          <w:sz w:val="34"/>
          <w:szCs w:val="34"/>
        </w:rPr>
        <w:tab/>
        <w:t>具有较强的动手能力，能熟练、规范地进行各项基础护理操作， 并能对操作结果做出正确的评价。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4.2</w:t>
      </w:r>
      <w:r w:rsidRPr="00542B7E">
        <w:rPr>
          <w:rFonts w:ascii="仿宋_GB2312" w:eastAsia="仿宋_GB2312" w:hint="eastAsia"/>
          <w:sz w:val="34"/>
          <w:szCs w:val="34"/>
        </w:rPr>
        <w:tab/>
        <w:t>具有能运用护理程序提供适合病人身心需要的整体护理能力。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lastRenderedPageBreak/>
        <w:t>4.3</w:t>
      </w:r>
      <w:r w:rsidRPr="00542B7E">
        <w:rPr>
          <w:rFonts w:ascii="仿宋_GB2312" w:eastAsia="仿宋_GB2312" w:hint="eastAsia"/>
          <w:sz w:val="34"/>
          <w:szCs w:val="34"/>
        </w:rPr>
        <w:tab/>
        <w:t>具有良好的人际沟通能力，具有心理护理和健康教育能力。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4.4</w:t>
      </w:r>
      <w:r w:rsidRPr="00542B7E">
        <w:rPr>
          <w:rFonts w:ascii="仿宋_GB2312" w:eastAsia="仿宋_GB2312" w:hint="eastAsia"/>
          <w:sz w:val="34"/>
          <w:szCs w:val="34"/>
        </w:rPr>
        <w:tab/>
        <w:t>具有科学的评判性思维能力，具有独立思考、分析问题及解决问题的能力，能应对护理操作过程中出现的突发和意外情况，具备初步的现场处理及协调能力。</w:t>
      </w:r>
    </w:p>
    <w:p w:rsidR="00542B7E" w:rsidRPr="00F12F7A" w:rsidRDefault="006538D7" w:rsidP="004715E8">
      <w:pPr>
        <w:spacing w:line="640" w:lineRule="exact"/>
        <w:ind w:firstLineChars="200" w:firstLine="683"/>
        <w:jc w:val="both"/>
        <w:rPr>
          <w:rFonts w:ascii="仿宋_GB2312" w:eastAsia="仿宋_GB2312"/>
          <w:b/>
          <w:sz w:val="34"/>
          <w:szCs w:val="34"/>
        </w:rPr>
      </w:pPr>
      <w:r>
        <w:rPr>
          <w:rFonts w:ascii="仿宋_GB2312" w:eastAsia="仿宋_GB2312" w:hint="eastAsia"/>
          <w:b/>
          <w:sz w:val="34"/>
          <w:szCs w:val="34"/>
        </w:rPr>
        <w:t>5.</w:t>
      </w:r>
      <w:r w:rsidR="00542B7E" w:rsidRPr="00F12F7A">
        <w:rPr>
          <w:rFonts w:ascii="仿宋_GB2312" w:eastAsia="仿宋_GB2312" w:hint="eastAsia"/>
          <w:b/>
          <w:sz w:val="34"/>
          <w:szCs w:val="34"/>
        </w:rPr>
        <w:t>素质目标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5.1</w:t>
      </w:r>
      <w:r w:rsidRPr="00542B7E">
        <w:rPr>
          <w:rFonts w:ascii="仿宋_GB2312" w:eastAsia="仿宋_GB2312" w:hint="eastAsia"/>
          <w:sz w:val="34"/>
          <w:szCs w:val="34"/>
        </w:rPr>
        <w:tab/>
        <w:t>具有护理学岗位应有的职业道德、良好的职业素养。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5.2</w:t>
      </w:r>
      <w:r w:rsidRPr="00542B7E">
        <w:rPr>
          <w:rFonts w:ascii="仿宋_GB2312" w:eastAsia="仿宋_GB2312" w:hint="eastAsia"/>
          <w:sz w:val="34"/>
          <w:szCs w:val="34"/>
        </w:rPr>
        <w:tab/>
        <w:t>具有牢固的专业思想、正确的学习目标、良好的学习态度。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5.3</w:t>
      </w:r>
      <w:r w:rsidRPr="00542B7E">
        <w:rPr>
          <w:rFonts w:ascii="仿宋_GB2312" w:eastAsia="仿宋_GB2312" w:hint="eastAsia"/>
          <w:sz w:val="34"/>
          <w:szCs w:val="34"/>
        </w:rPr>
        <w:tab/>
        <w:t>具有严谨、热情的工作态度，具有高度的救死扶伤的职业意识。</w:t>
      </w:r>
    </w:p>
    <w:p w:rsidR="00542B7E" w:rsidRPr="00F12F7A" w:rsidRDefault="00542B7E" w:rsidP="004715E8">
      <w:pPr>
        <w:widowControl/>
        <w:autoSpaceDE/>
        <w:autoSpaceDN/>
        <w:spacing w:line="640" w:lineRule="exact"/>
        <w:ind w:left="760"/>
        <w:rPr>
          <w:rFonts w:ascii="楷体" w:eastAsia="楷体" w:hAnsi="楷体"/>
          <w:b/>
          <w:bCs/>
          <w:color w:val="222222"/>
          <w:sz w:val="34"/>
          <w:szCs w:val="34"/>
          <w:lang w:val="en-US" w:bidi="ar-SA"/>
        </w:rPr>
      </w:pPr>
      <w:r w:rsidRPr="00F12F7A">
        <w:rPr>
          <w:rFonts w:ascii="楷体" w:eastAsia="楷体" w:hAnsi="楷体" w:hint="eastAsia"/>
          <w:b/>
          <w:bCs/>
          <w:color w:val="222222"/>
          <w:sz w:val="34"/>
          <w:szCs w:val="34"/>
          <w:lang w:val="en-US" w:bidi="ar-SA"/>
        </w:rPr>
        <w:t>（二）考试范围与要求</w:t>
      </w:r>
    </w:p>
    <w:p w:rsidR="00542B7E" w:rsidRPr="00F12F7A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12F7A">
        <w:rPr>
          <w:rFonts w:ascii="黑体" w:eastAsia="黑体" w:hAnsi="黑体" w:hint="eastAsia"/>
          <w:sz w:val="34"/>
          <w:szCs w:val="34"/>
        </w:rPr>
        <w:t>第一章</w:t>
      </w:r>
      <w:r w:rsidRPr="00F12F7A">
        <w:rPr>
          <w:rFonts w:ascii="黑体" w:eastAsia="黑体" w:hAnsi="黑体" w:hint="eastAsia"/>
          <w:sz w:val="34"/>
          <w:szCs w:val="34"/>
        </w:rPr>
        <w:tab/>
        <w:t>医院和住院环境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掌握：医院业务科室的设置和护理工作；医院物理环境设置的具体要求；备用床、暂空床、麻醉床的目的、操作要点和注意事项。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熟悉：医院的社会环境。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了解：医院的概念、性质、任务、种类和医院的组织机</w:t>
      </w:r>
      <w:r w:rsidRPr="00542B7E">
        <w:rPr>
          <w:rFonts w:ascii="仿宋_GB2312" w:eastAsia="仿宋_GB2312" w:hint="eastAsia"/>
          <w:sz w:val="34"/>
          <w:szCs w:val="34"/>
        </w:rPr>
        <w:lastRenderedPageBreak/>
        <w:t>构。</w:t>
      </w:r>
    </w:p>
    <w:p w:rsidR="00542B7E" w:rsidRPr="00F12F7A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12F7A">
        <w:rPr>
          <w:rFonts w:ascii="黑体" w:eastAsia="黑体" w:hAnsi="黑体" w:hint="eastAsia"/>
          <w:sz w:val="34"/>
          <w:szCs w:val="34"/>
        </w:rPr>
        <w:t>第二章</w:t>
      </w:r>
      <w:r w:rsidRPr="00F12F7A">
        <w:rPr>
          <w:rFonts w:ascii="黑体" w:eastAsia="黑体" w:hAnsi="黑体" w:hint="eastAsia"/>
          <w:sz w:val="34"/>
          <w:szCs w:val="34"/>
        </w:rPr>
        <w:tab/>
        <w:t>入院和出院护理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掌握：入院护理；分级护理的适用对象和护理要点； 轮椅运送法和平车运送法。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熟悉：出院当日和出院后的护理。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了解：出院前的护理。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F12F7A">
        <w:rPr>
          <w:rFonts w:ascii="黑体" w:eastAsia="黑体" w:hAnsi="黑体" w:hint="eastAsia"/>
          <w:sz w:val="34"/>
          <w:szCs w:val="34"/>
        </w:rPr>
        <w:t>第三章</w:t>
      </w:r>
      <w:r w:rsidRPr="00F12F7A">
        <w:rPr>
          <w:rFonts w:ascii="黑体" w:eastAsia="黑体" w:hAnsi="黑体" w:hint="eastAsia"/>
          <w:sz w:val="34"/>
          <w:szCs w:val="34"/>
        </w:rPr>
        <w:tab/>
        <w:t>舒适与安全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掌握：常用卧位的姿势和适用范围；协助病人翻身侧卧及移向床头法； 保护具的使用方法和注意事项。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熟悉：卧位的分类；疼痛的护理评估和护理措施。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 xml:space="preserve">了解：疼痛的机制、类型、原因及影响因素；病人的安全评估与防护。 </w:t>
      </w:r>
    </w:p>
    <w:p w:rsidR="00542B7E" w:rsidRPr="00F12F7A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12F7A">
        <w:rPr>
          <w:rFonts w:ascii="黑体" w:eastAsia="黑体" w:hAnsi="黑体" w:hint="eastAsia"/>
          <w:sz w:val="34"/>
          <w:szCs w:val="34"/>
        </w:rPr>
        <w:t>第四章</w:t>
      </w:r>
      <w:r w:rsidR="00F12F7A">
        <w:rPr>
          <w:rFonts w:ascii="黑体" w:eastAsia="黑体" w:hAnsi="黑体" w:hint="eastAsia"/>
          <w:sz w:val="34"/>
          <w:szCs w:val="34"/>
        </w:rPr>
        <w:t xml:space="preserve">   </w:t>
      </w:r>
      <w:r w:rsidRPr="00F12F7A">
        <w:rPr>
          <w:rFonts w:ascii="黑体" w:eastAsia="黑体" w:hAnsi="黑体" w:hint="eastAsia"/>
          <w:sz w:val="34"/>
          <w:szCs w:val="34"/>
        </w:rPr>
        <w:t xml:space="preserve">医院感染的预防和控制 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掌握：无菌技术操作原则和基本操作法；隔离区域的划分；隔离消毒原则；隔离技术操作法。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熟悉：各种物理、化学消毒灭菌方法。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 xml:space="preserve">了解：医院感染的分类、发生条件、促发因素； 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隔离种类及措施。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第五章</w:t>
      </w:r>
      <w:r w:rsidRPr="00F86A2D">
        <w:rPr>
          <w:rFonts w:ascii="黑体" w:eastAsia="黑体" w:hAnsi="黑体" w:hint="eastAsia"/>
          <w:sz w:val="34"/>
          <w:szCs w:val="34"/>
        </w:rPr>
        <w:tab/>
        <w:t>清洁护理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lastRenderedPageBreak/>
        <w:t>掌握：口腔护理常用溶液及其作用；口腔护理、床上擦浴的操作步骤和注意事项；压疮的概念、发生原因、好发部位、预防、临床分期及护理要点。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熟悉：一般口腔护理；床上梳发、床上洗发、头虱</w:t>
      </w:r>
      <w:proofErr w:type="gramStart"/>
      <w:r w:rsidRPr="00542B7E">
        <w:rPr>
          <w:rFonts w:ascii="仿宋_GB2312" w:eastAsia="仿宋_GB2312" w:hint="eastAsia"/>
          <w:sz w:val="34"/>
          <w:szCs w:val="34"/>
        </w:rPr>
        <w:t>虮</w:t>
      </w:r>
      <w:proofErr w:type="gramEnd"/>
      <w:r w:rsidRPr="00542B7E">
        <w:rPr>
          <w:rFonts w:ascii="仿宋_GB2312" w:eastAsia="仿宋_GB2312" w:hint="eastAsia"/>
          <w:sz w:val="34"/>
          <w:szCs w:val="34"/>
        </w:rPr>
        <w:t>除灭法、淋浴和盆浴的操作要点和注意事项；压疮的高危人群和危险因素评估； 晨晚间护理的目的和内容。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了解：卧床病人床整理及更换床单法。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第七章</w:t>
      </w:r>
      <w:r w:rsidRPr="00F86A2D">
        <w:rPr>
          <w:rFonts w:ascii="黑体" w:eastAsia="黑体" w:hAnsi="黑体" w:hint="eastAsia"/>
          <w:sz w:val="34"/>
          <w:szCs w:val="34"/>
        </w:rPr>
        <w:tab/>
        <w:t>生命体征的观察与护理</w:t>
      </w:r>
    </w:p>
    <w:p w:rsidR="00542B7E" w:rsidRPr="00542B7E" w:rsidRDefault="00554CD3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掌握：生命体征的正常值、测量要点及注意事项；</w:t>
      </w:r>
      <w:r w:rsidR="00542B7E" w:rsidRPr="00542B7E">
        <w:rPr>
          <w:rFonts w:ascii="仿宋_GB2312" w:eastAsia="仿宋_GB2312" w:hint="eastAsia"/>
          <w:sz w:val="34"/>
          <w:szCs w:val="34"/>
        </w:rPr>
        <w:t>异常生命体征的观察及护理措施。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熟悉：生命体征的生理性变化。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了解：与生命体征有关的解剖学和生理学知识；体温计和血压计的种类及构造。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第八章</w:t>
      </w:r>
      <w:r w:rsidRPr="00F86A2D">
        <w:rPr>
          <w:rFonts w:ascii="黑体" w:eastAsia="黑体" w:hAnsi="黑体" w:hint="eastAsia"/>
          <w:sz w:val="34"/>
          <w:szCs w:val="34"/>
        </w:rPr>
        <w:tab/>
        <w:t>饮食护理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掌握：医院饮食、基本饮食、治疗饮食的种类；试验饮食的目的和饮食要求；鼻饲法的操作要点和注意事项。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熟悉：治疗饮食、试验饮食、要素饮食的概念；一般饮食护理。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了解：胃肠外营养；要素饮食的注意事项。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lastRenderedPageBreak/>
        <w:t>第九章</w:t>
      </w:r>
      <w:r w:rsidRPr="00F86A2D">
        <w:rPr>
          <w:rFonts w:ascii="黑体" w:eastAsia="黑体" w:hAnsi="黑体" w:hint="eastAsia"/>
          <w:sz w:val="34"/>
          <w:szCs w:val="34"/>
        </w:rPr>
        <w:tab/>
        <w:t>排泄护理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掌握：排尿、排便活动异常病人的护理；导尿术、留置导尿术及各种灌肠法的目的、操作要点和注意事项。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熟悉：排尿、排便活动的评估；肛管排气法的操作要点和注意事项；常用灌肠溶液的种类及应用。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了解：简易通便法。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第十章</w:t>
      </w:r>
      <w:r w:rsidR="00F86A2D">
        <w:rPr>
          <w:rFonts w:ascii="黑体" w:eastAsia="黑体" w:hAnsi="黑体" w:hint="eastAsia"/>
          <w:sz w:val="34"/>
          <w:szCs w:val="34"/>
        </w:rPr>
        <w:t xml:space="preserve">   </w:t>
      </w:r>
      <w:r w:rsidRPr="00F86A2D">
        <w:rPr>
          <w:rFonts w:ascii="黑体" w:eastAsia="黑体" w:hAnsi="黑体" w:hint="eastAsia"/>
          <w:sz w:val="34"/>
          <w:szCs w:val="34"/>
        </w:rPr>
        <w:t>药物疗法与过敏试验法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 xml:space="preserve">掌握：药疗原则；特殊药物用药指导；注射原则；各种注射法的目的、部位、操作要点和注意事项； 青霉素过敏性休克的临床表现、预防及处理；破伤风抗毒素的阳性结果判断、脱敏注射法。 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熟悉：药物的保管原则；口服给药的方法和注意事项；雾化吸入法；给药次数和时间间隔。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了解：药物的种类和领取；头孢菌素、链霉素、碘过敏试验和过敏反应的处理。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第十一章   静脉输液和输血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掌握：静脉输血前的准备工作；密闭式周围静脉输液法和间接输血法的操作要点和注意事项；正确计算输液速度与时间；输液故障的判断与处理；输液反应和输血反应的临床</w:t>
      </w:r>
      <w:r w:rsidRPr="00542B7E">
        <w:rPr>
          <w:rFonts w:ascii="仿宋_GB2312" w:eastAsia="仿宋_GB2312" w:hint="eastAsia"/>
          <w:sz w:val="34"/>
          <w:szCs w:val="34"/>
        </w:rPr>
        <w:lastRenderedPageBreak/>
        <w:t>表现和护理措施。</w:t>
      </w:r>
    </w:p>
    <w:p w:rsidR="00F86A2D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熟悉：静脉输液的目的、常用溶液种类及作用、常用输液部位；输液反应和输血反应的原因；静脉输血的目的、血液制品的种类及适应证。</w:t>
      </w:r>
    </w:p>
    <w:p w:rsidR="00542B7E" w:rsidRPr="00542B7E" w:rsidRDefault="00554CD3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>
        <w:rPr>
          <w:rFonts w:ascii="仿宋_GB2312" w:eastAsia="仿宋_GB2312" w:hint="eastAsia"/>
          <w:sz w:val="34"/>
          <w:szCs w:val="34"/>
        </w:rPr>
        <w:t>了解：静脉输液的原理；输液微粒污染；</w:t>
      </w:r>
      <w:r w:rsidR="00542B7E" w:rsidRPr="00542B7E">
        <w:rPr>
          <w:rFonts w:ascii="仿宋_GB2312" w:eastAsia="仿宋_GB2312" w:hint="eastAsia"/>
          <w:sz w:val="34"/>
          <w:szCs w:val="34"/>
        </w:rPr>
        <w:t>直接输血法、成分输血和自体输血。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第十二章</w:t>
      </w:r>
      <w:r w:rsidR="00F86A2D">
        <w:rPr>
          <w:rFonts w:ascii="黑体" w:eastAsia="黑体" w:hAnsi="黑体" w:hint="eastAsia"/>
          <w:sz w:val="34"/>
          <w:szCs w:val="34"/>
        </w:rPr>
        <w:t xml:space="preserve">   </w:t>
      </w:r>
      <w:r w:rsidRPr="00F86A2D">
        <w:rPr>
          <w:rFonts w:ascii="黑体" w:eastAsia="黑体" w:hAnsi="黑体" w:hint="eastAsia"/>
          <w:sz w:val="34"/>
          <w:szCs w:val="34"/>
        </w:rPr>
        <w:t>冷热疗法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掌握：应用冷、热疗法的禁忌；冷、热疗法的应用要点和注意事项。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 xml:space="preserve">熟悉：冷、热疗法的目的；冷、热疗法的效应。 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了解：影响冷、热疗法效果的因素。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第十三章</w:t>
      </w:r>
      <w:r w:rsidR="00554CD3">
        <w:rPr>
          <w:rFonts w:ascii="黑体" w:eastAsia="黑体" w:hAnsi="黑体" w:hint="eastAsia"/>
          <w:sz w:val="34"/>
          <w:szCs w:val="34"/>
        </w:rPr>
        <w:t xml:space="preserve">   </w:t>
      </w:r>
      <w:r w:rsidRPr="00F86A2D">
        <w:rPr>
          <w:rFonts w:ascii="黑体" w:eastAsia="黑体" w:hAnsi="黑体" w:hint="eastAsia"/>
          <w:sz w:val="34"/>
          <w:szCs w:val="34"/>
        </w:rPr>
        <w:t>标本采集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掌握：各种标本采集的操作要点和注意事项；尿标本常用防腐剂的作用及方法。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熟悉：标本采集的原则；各种标本采集的目的。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了解：标本采集的意义。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第十四章   病情观察和危重病人的抢救技术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掌握：心肺复苏术、氧气吸入法、吸痰法、洗胃法的操作要点和注意事项；洗胃法的目的、各种药物中毒的灌洗溶</w:t>
      </w:r>
      <w:r w:rsidRPr="00542B7E">
        <w:rPr>
          <w:rFonts w:ascii="仿宋_GB2312" w:eastAsia="仿宋_GB2312" w:hint="eastAsia"/>
          <w:sz w:val="34"/>
          <w:szCs w:val="34"/>
        </w:rPr>
        <w:lastRenderedPageBreak/>
        <w:t>液和禁忌药物。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熟悉：抢救工作的组织管理与抢救设备管理； 呼吸心跳骤停的原因及临床表现。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了解：病情观察的方法和内容；危重病人的支持性护理。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第十五章</w:t>
      </w:r>
      <w:r w:rsidR="00F86A2D">
        <w:rPr>
          <w:rFonts w:ascii="黑体" w:eastAsia="黑体" w:hAnsi="黑体" w:hint="eastAsia"/>
          <w:sz w:val="34"/>
          <w:szCs w:val="34"/>
        </w:rPr>
        <w:t xml:space="preserve">   </w:t>
      </w:r>
      <w:r w:rsidRPr="00F86A2D">
        <w:rPr>
          <w:rFonts w:ascii="黑体" w:eastAsia="黑体" w:hAnsi="黑体" w:hint="eastAsia"/>
          <w:sz w:val="34"/>
          <w:szCs w:val="34"/>
        </w:rPr>
        <w:t>临终病人的护理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掌握：死亡过程的分期；临终病人的心理变化及护理； 尸体护理的注意事项。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熟悉：濒死、死亡的概念；脑死亡的标准。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了解：临终病人的生理变化和护理；安乐死。</w:t>
      </w:r>
    </w:p>
    <w:p w:rsidR="00542B7E" w:rsidRPr="00F86A2D" w:rsidRDefault="00542B7E" w:rsidP="004715E8">
      <w:pPr>
        <w:spacing w:line="640" w:lineRule="exact"/>
        <w:ind w:firstLineChars="200" w:firstLine="680"/>
        <w:jc w:val="both"/>
        <w:rPr>
          <w:rFonts w:ascii="黑体" w:eastAsia="黑体" w:hAnsi="黑体"/>
          <w:sz w:val="34"/>
          <w:szCs w:val="34"/>
        </w:rPr>
      </w:pPr>
      <w:r w:rsidRPr="00F86A2D">
        <w:rPr>
          <w:rFonts w:ascii="黑体" w:eastAsia="黑体" w:hAnsi="黑体" w:hint="eastAsia"/>
          <w:sz w:val="34"/>
          <w:szCs w:val="34"/>
        </w:rPr>
        <w:t>第十六章</w:t>
      </w:r>
      <w:r w:rsidR="00F86A2D">
        <w:rPr>
          <w:rFonts w:ascii="黑体" w:eastAsia="黑体" w:hAnsi="黑体" w:hint="eastAsia"/>
          <w:sz w:val="34"/>
          <w:szCs w:val="34"/>
        </w:rPr>
        <w:t xml:space="preserve">   </w:t>
      </w:r>
      <w:r w:rsidRPr="00F86A2D">
        <w:rPr>
          <w:rFonts w:ascii="黑体" w:eastAsia="黑体" w:hAnsi="黑体" w:hint="eastAsia"/>
          <w:sz w:val="34"/>
          <w:szCs w:val="34"/>
        </w:rPr>
        <w:t>医疗和护理文件记录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掌握：体温单的绘制；医嘱的种类、处理原则和注意事项；病区交班报告的书写顺序。</w:t>
      </w:r>
    </w:p>
    <w:p w:rsidR="00542B7E" w:rsidRPr="00542B7E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熟悉：医疗和护理文件的记录要求及管理要求；病历排列顺序。</w:t>
      </w:r>
    </w:p>
    <w:p w:rsidR="0048479D" w:rsidRDefault="00542B7E" w:rsidP="004715E8">
      <w:pPr>
        <w:spacing w:line="640" w:lineRule="exact"/>
        <w:ind w:firstLineChars="200" w:firstLine="680"/>
        <w:jc w:val="both"/>
        <w:rPr>
          <w:rFonts w:ascii="仿宋_GB2312" w:eastAsia="仿宋_GB2312"/>
          <w:sz w:val="34"/>
          <w:szCs w:val="34"/>
        </w:rPr>
      </w:pPr>
      <w:r w:rsidRPr="00542B7E">
        <w:rPr>
          <w:rFonts w:ascii="仿宋_GB2312" w:eastAsia="仿宋_GB2312" w:hint="eastAsia"/>
          <w:sz w:val="34"/>
          <w:szCs w:val="34"/>
        </w:rPr>
        <w:t>了解：医疗和护理文件记录的意义；出入液量记录单的内容。</w:t>
      </w:r>
    </w:p>
    <w:sectPr w:rsidR="0048479D" w:rsidSect="00DB7877">
      <w:footerReference w:type="default" r:id="rId8"/>
      <w:pgSz w:w="11910" w:h="16840"/>
      <w:pgMar w:top="2098" w:right="1531" w:bottom="1985" w:left="1531" w:header="0" w:footer="119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66C" w:rsidRDefault="006D666C" w:rsidP="0048479D">
      <w:r>
        <w:separator/>
      </w:r>
    </w:p>
  </w:endnote>
  <w:endnote w:type="continuationSeparator" w:id="0">
    <w:p w:rsidR="006D666C" w:rsidRDefault="006D666C" w:rsidP="004847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02921"/>
      <w:docPartObj>
        <w:docPartGallery w:val="Page Numbers (Bottom of Page)"/>
        <w:docPartUnique/>
      </w:docPartObj>
    </w:sdtPr>
    <w:sdtContent>
      <w:p w:rsidR="00583EFE" w:rsidRDefault="009149B9">
        <w:pPr>
          <w:pStyle w:val="a6"/>
          <w:jc w:val="right"/>
        </w:pPr>
        <w:fldSimple w:instr=" PAGE   \* MERGEFORMAT ">
          <w:r w:rsidR="007A5259">
            <w:rPr>
              <w:noProof/>
            </w:rPr>
            <w:t>2</w:t>
          </w:r>
        </w:fldSimple>
      </w:p>
    </w:sdtContent>
  </w:sdt>
  <w:p w:rsidR="0048479D" w:rsidRDefault="0048479D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66C" w:rsidRDefault="006D666C" w:rsidP="0048479D">
      <w:r>
        <w:separator/>
      </w:r>
    </w:p>
  </w:footnote>
  <w:footnote w:type="continuationSeparator" w:id="0">
    <w:p w:rsidR="006D666C" w:rsidRDefault="006D666C" w:rsidP="004847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78BB34"/>
    <w:multiLevelType w:val="singleLevel"/>
    <w:tmpl w:val="9378BB34"/>
    <w:lvl w:ilvl="0">
      <w:start w:val="15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CEAE23A2"/>
    <w:multiLevelType w:val="singleLevel"/>
    <w:tmpl w:val="CEAE23A2"/>
    <w:lvl w:ilvl="0">
      <w:start w:val="10"/>
      <w:numFmt w:val="chineseCounting"/>
      <w:lvlText w:val="第%1章"/>
      <w:lvlJc w:val="left"/>
      <w:rPr>
        <w:rFonts w:hint="eastAsia"/>
      </w:rPr>
    </w:lvl>
  </w:abstractNum>
  <w:abstractNum w:abstractNumId="2">
    <w:nsid w:val="CF092B84"/>
    <w:multiLevelType w:val="multilevel"/>
    <w:tmpl w:val="CF092B84"/>
    <w:lvl w:ilvl="0">
      <w:start w:val="4"/>
      <w:numFmt w:val="decimal"/>
      <w:lvlText w:val="%1"/>
      <w:lvlJc w:val="left"/>
      <w:pPr>
        <w:ind w:left="120" w:hanging="492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20" w:hanging="492"/>
        <w:jc w:val="left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1833" w:hanging="49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89" w:hanging="49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46" w:hanging="49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03" w:hanging="49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59" w:hanging="49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16" w:hanging="49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73" w:hanging="492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3"/>
      <w:numFmt w:val="decimal"/>
      <w:lvlText w:val="%1"/>
      <w:lvlJc w:val="left"/>
      <w:pPr>
        <w:ind w:left="612" w:hanging="492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12" w:hanging="492"/>
        <w:jc w:val="left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233" w:hanging="49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39" w:hanging="49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846" w:hanging="49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53" w:hanging="49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459" w:hanging="49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266" w:hanging="49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073" w:hanging="492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>
      <w:start w:val="5"/>
      <w:numFmt w:val="decimal"/>
      <w:lvlText w:val="%1"/>
      <w:lvlJc w:val="left"/>
      <w:pPr>
        <w:ind w:left="682" w:hanging="562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682" w:hanging="562"/>
        <w:jc w:val="left"/>
      </w:pPr>
      <w:rPr>
        <w:rFonts w:ascii="宋体" w:eastAsia="宋体" w:hAnsi="宋体" w:cs="宋体" w:hint="default"/>
        <w:spacing w:val="-2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281" w:hanging="56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81" w:hanging="56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882" w:hanging="56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83" w:hanging="56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483" w:hanging="56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284" w:hanging="56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085" w:hanging="562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355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48479D"/>
    <w:rsid w:val="0005479B"/>
    <w:rsid w:val="0010661A"/>
    <w:rsid w:val="002F291C"/>
    <w:rsid w:val="00345E61"/>
    <w:rsid w:val="00361AEA"/>
    <w:rsid w:val="003F7778"/>
    <w:rsid w:val="00407D29"/>
    <w:rsid w:val="004136DF"/>
    <w:rsid w:val="004715E8"/>
    <w:rsid w:val="0048479D"/>
    <w:rsid w:val="004E795A"/>
    <w:rsid w:val="005128CF"/>
    <w:rsid w:val="00542B7E"/>
    <w:rsid w:val="00554CD3"/>
    <w:rsid w:val="00574248"/>
    <w:rsid w:val="00583EFE"/>
    <w:rsid w:val="00595A2A"/>
    <w:rsid w:val="0063621E"/>
    <w:rsid w:val="006538D7"/>
    <w:rsid w:val="00681D34"/>
    <w:rsid w:val="006A7995"/>
    <w:rsid w:val="006B03C4"/>
    <w:rsid w:val="006D666C"/>
    <w:rsid w:val="007158E4"/>
    <w:rsid w:val="007A5259"/>
    <w:rsid w:val="008167C8"/>
    <w:rsid w:val="00891516"/>
    <w:rsid w:val="009149B9"/>
    <w:rsid w:val="00C63630"/>
    <w:rsid w:val="00D816EB"/>
    <w:rsid w:val="00DB7877"/>
    <w:rsid w:val="00DD28BB"/>
    <w:rsid w:val="00E0125D"/>
    <w:rsid w:val="00ED4E09"/>
    <w:rsid w:val="00F12F7A"/>
    <w:rsid w:val="00F86A2D"/>
    <w:rsid w:val="00FE558D"/>
    <w:rsid w:val="038A788F"/>
    <w:rsid w:val="04D34D55"/>
    <w:rsid w:val="07825E49"/>
    <w:rsid w:val="0DA122C0"/>
    <w:rsid w:val="0EA85E91"/>
    <w:rsid w:val="132A7482"/>
    <w:rsid w:val="13506B25"/>
    <w:rsid w:val="152864DB"/>
    <w:rsid w:val="169748BA"/>
    <w:rsid w:val="1780667F"/>
    <w:rsid w:val="1A4A43BB"/>
    <w:rsid w:val="1F516901"/>
    <w:rsid w:val="252A2E2F"/>
    <w:rsid w:val="28E31492"/>
    <w:rsid w:val="2CB95D95"/>
    <w:rsid w:val="2CC34C06"/>
    <w:rsid w:val="2DF9276A"/>
    <w:rsid w:val="37810893"/>
    <w:rsid w:val="3B1E39D8"/>
    <w:rsid w:val="3C553476"/>
    <w:rsid w:val="3D283F00"/>
    <w:rsid w:val="423532F8"/>
    <w:rsid w:val="43454C67"/>
    <w:rsid w:val="45F367BB"/>
    <w:rsid w:val="481B0299"/>
    <w:rsid w:val="49CE0DF6"/>
    <w:rsid w:val="52482F99"/>
    <w:rsid w:val="532C6F71"/>
    <w:rsid w:val="57922FDD"/>
    <w:rsid w:val="58541ED0"/>
    <w:rsid w:val="58CF3F37"/>
    <w:rsid w:val="5E823336"/>
    <w:rsid w:val="5F687F34"/>
    <w:rsid w:val="68C95E82"/>
    <w:rsid w:val="690B7E2A"/>
    <w:rsid w:val="6A3B0C94"/>
    <w:rsid w:val="6C4B7FFF"/>
    <w:rsid w:val="766D710E"/>
    <w:rsid w:val="792315B9"/>
    <w:rsid w:val="7D7C7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48479D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48479D"/>
    <w:pPr>
      <w:spacing w:line="545" w:lineRule="exact"/>
      <w:ind w:right="141"/>
      <w:jc w:val="center"/>
      <w:outlineLvl w:val="0"/>
    </w:pPr>
    <w:rPr>
      <w:rFonts w:ascii="微软雅黑" w:eastAsia="微软雅黑" w:hAnsi="微软雅黑" w:cs="微软雅黑"/>
      <w:b/>
      <w:bCs/>
      <w:sz w:val="32"/>
      <w:szCs w:val="32"/>
    </w:rPr>
  </w:style>
  <w:style w:type="paragraph" w:styleId="2">
    <w:name w:val="heading 2"/>
    <w:basedOn w:val="a"/>
    <w:next w:val="a"/>
    <w:uiPriority w:val="1"/>
    <w:qFormat/>
    <w:rsid w:val="0048479D"/>
    <w:pPr>
      <w:spacing w:line="469" w:lineRule="exact"/>
      <w:ind w:left="120"/>
      <w:outlineLvl w:val="1"/>
    </w:pPr>
    <w:rPr>
      <w:rFonts w:ascii="Microsoft JhengHei" w:eastAsia="Microsoft JhengHei" w:hAnsi="Microsoft JhengHei" w:cs="Microsoft JhengHei"/>
      <w:b/>
      <w:bCs/>
      <w:sz w:val="30"/>
      <w:szCs w:val="30"/>
    </w:rPr>
  </w:style>
  <w:style w:type="paragraph" w:styleId="3">
    <w:name w:val="heading 3"/>
    <w:basedOn w:val="a"/>
    <w:next w:val="a"/>
    <w:uiPriority w:val="1"/>
    <w:qFormat/>
    <w:rsid w:val="0048479D"/>
    <w:pPr>
      <w:spacing w:line="507" w:lineRule="exact"/>
      <w:ind w:left="120"/>
      <w:outlineLvl w:val="2"/>
    </w:pPr>
    <w:rPr>
      <w:rFonts w:ascii="Microsoft JhengHei" w:eastAsia="Microsoft JhengHei" w:hAnsi="Microsoft JhengHei" w:cs="Microsoft JhengHe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48479D"/>
    <w:pPr>
      <w:ind w:left="960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4847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48479D"/>
    <w:pPr>
      <w:spacing w:before="140"/>
      <w:ind w:left="612" w:hanging="493"/>
    </w:pPr>
  </w:style>
  <w:style w:type="paragraph" w:customStyle="1" w:styleId="TableParagraph">
    <w:name w:val="Table Paragraph"/>
    <w:basedOn w:val="a"/>
    <w:uiPriority w:val="1"/>
    <w:qFormat/>
    <w:rsid w:val="0048479D"/>
  </w:style>
  <w:style w:type="paragraph" w:styleId="a5">
    <w:name w:val="header"/>
    <w:basedOn w:val="a"/>
    <w:link w:val="Char"/>
    <w:rsid w:val="00583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83EFE"/>
    <w:rPr>
      <w:rFonts w:ascii="宋体" w:hAnsi="宋体" w:cs="宋体"/>
      <w:sz w:val="18"/>
      <w:szCs w:val="18"/>
      <w:lang w:val="zh-CN" w:bidi="zh-CN"/>
    </w:rPr>
  </w:style>
  <w:style w:type="paragraph" w:styleId="a6">
    <w:name w:val="footer"/>
    <w:basedOn w:val="a"/>
    <w:link w:val="Char0"/>
    <w:rsid w:val="00583E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83EFE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412</Words>
  <Characters>2355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关于征求课程考试大纲修改意见的通知</dc:title>
  <dc:creator>User</dc:creator>
  <cp:lastModifiedBy>hp</cp:lastModifiedBy>
  <cp:revision>17</cp:revision>
  <dcterms:created xsi:type="dcterms:W3CDTF">2020-05-07T11:25:00Z</dcterms:created>
  <dcterms:modified xsi:type="dcterms:W3CDTF">2020-05-22T08:14:00Z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2020-05-07T00:00:00Z</vt:filetime>
  </property>
  <property fmtid="{D5CDD505-2E9C-101B-9397-08002B2CF9AE}" pid="5" name="KSOProductBuildVer">
    <vt:lpwstr>2052-11.1.0.9564</vt:lpwstr>
  </property>
</Properties>
</file>