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ind w:right="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z w:val="44"/>
          <w:szCs w:val="44"/>
        </w:rPr>
        <w:t>安徽理工大学 2020 年普通专升本考试</w:t>
      </w:r>
    </w:p>
    <w:p>
      <w:pPr>
        <w:spacing w:line="640" w:lineRule="exact"/>
        <w:ind w:right="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z w:val="44"/>
          <w:szCs w:val="44"/>
        </w:rPr>
        <w:t>《</w:t>
      </w:r>
      <w:bookmarkStart w:id="7" w:name="_GoBack"/>
      <w:bookmarkEnd w:id="7"/>
      <w:r>
        <w:rPr>
          <w:rFonts w:hint="eastAsia" w:ascii="方正小标宋简体" w:hAnsi="微软雅黑" w:eastAsia="方正小标宋简体" w:cs="微软雅黑"/>
          <w:sz w:val="44"/>
          <w:szCs w:val="44"/>
        </w:rPr>
        <w:t>解剖生理学》考试大纲</w:t>
      </w:r>
    </w:p>
    <w:p>
      <w:pPr>
        <w:spacing w:line="640" w:lineRule="exact"/>
        <w:ind w:right="60"/>
        <w:jc w:val="center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一、总纲</w:t>
      </w:r>
    </w:p>
    <w:p>
      <w:pPr>
        <w:spacing w:line="640" w:lineRule="exact"/>
        <w:ind w:left="102" w:right="40" w:firstLine="641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安徽省普通高职（专科）层次升入本科教育招生考试（以下简称专升本考试）是选拔性考试。安徽理工大学根据考生成绩，按照招生章程和计划，择优录取。考试具有较高的信度、效度，必要的区分度和适当的难度。</w:t>
      </w:r>
    </w:p>
    <w:p>
      <w:pPr>
        <w:spacing w:line="640" w:lineRule="exact"/>
        <w:ind w:lef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本大纲适用于报考安徽理工大学（专升本）医学检验技术、护理学专业的所有考生，是专升本考试命题的规范性文件和标准，是考试评价、复习备考的依据。大纲明确了专升本考试的性质和功能，规定了考试内容与形式，对实施专升本考试内容改革、规范专升本考试命题有重要意义。本大纲依据上级文件要求，根据专业培养目标及课程标准并参考教材编制。</w:t>
      </w:r>
    </w:p>
    <w:p>
      <w:pPr>
        <w:spacing w:line="640" w:lineRule="exact"/>
        <w:ind w:left="100" w:right="4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专升本考试主要考察考生对学科基本理论、知识的掌握情况，重点对高职（大专）阶段应知应会知识进行考查，以本科阶段学习必备的专业基础知识、基本理论和基本技能为考察重点，突出分析问题及解决问题的能力。在考察维度上兼顾基础性、综合性、应用型和创新性等多原则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考试大纲的解释权归安徽理工大学。</w:t>
      </w:r>
    </w:p>
    <w:p>
      <w:pPr>
        <w:spacing w:line="640" w:lineRule="exact"/>
        <w:ind w:right="60"/>
        <w:jc w:val="center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二、学科考查内容纲要</w:t>
      </w:r>
    </w:p>
    <w:p>
      <w:pPr>
        <w:spacing w:line="640" w:lineRule="exact"/>
        <w:ind w:left="760"/>
        <w:rPr>
          <w:rFonts w:ascii="楷体" w:hAnsi="楷体" w:eastAsia="楷体"/>
          <w:sz w:val="34"/>
          <w:szCs w:val="34"/>
        </w:rPr>
      </w:pPr>
      <w:r>
        <w:rPr>
          <w:rFonts w:hint="eastAsia" w:ascii="楷体" w:hAnsi="楷体" w:eastAsia="楷体" w:cs="宋体"/>
          <w:b/>
          <w:bCs/>
          <w:color w:val="222222"/>
          <w:sz w:val="34"/>
          <w:szCs w:val="34"/>
        </w:rPr>
        <w:t>（一）考核目标与要求</w:t>
      </w:r>
    </w:p>
    <w:p>
      <w:pPr>
        <w:spacing w:line="640" w:lineRule="exact"/>
        <w:ind w:left="100" w:right="160" w:firstLine="663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color w:val="222222"/>
          <w:sz w:val="34"/>
          <w:szCs w:val="34"/>
        </w:rPr>
        <w:t>依据高职高专阶段《人体解剖生理学》课程标准及参考书目</w:t>
      </w:r>
      <w:r>
        <w:rPr>
          <w:rFonts w:hint="eastAsia" w:ascii="仿宋_GB2312" w:hAnsi="宋体" w:eastAsia="仿宋_GB2312" w:cs="宋体"/>
          <w:color w:val="000000"/>
          <w:sz w:val="34"/>
          <w:szCs w:val="34"/>
        </w:rPr>
        <w:t>要求，考查学生是否具备医学检验技术专业要求的</w:t>
      </w:r>
      <w:bookmarkStart w:id="0" w:name="page2"/>
      <w:bookmarkEnd w:id="0"/>
      <w:r>
        <w:rPr>
          <w:rFonts w:hint="eastAsia" w:ascii="仿宋_GB2312" w:hAnsi="宋体" w:eastAsia="仿宋_GB2312" w:cs="宋体"/>
          <w:sz w:val="34"/>
          <w:szCs w:val="34"/>
        </w:rPr>
        <w:t>人体解剖学及生理学学科基础知识和基本实验操作技能。</w:t>
      </w:r>
    </w:p>
    <w:p>
      <w:pPr>
        <w:spacing w:line="640" w:lineRule="exact"/>
        <w:ind w:left="100" w:right="100" w:firstLine="639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本大纲对内容的要求从高到低，分为</w:t>
      </w:r>
      <w:r>
        <w:rPr>
          <w:rFonts w:hint="eastAsia" w:ascii="仿宋_GB2312" w:hAnsi="Arial" w:eastAsia="仿宋_GB2312" w:cs="Arial"/>
          <w:sz w:val="34"/>
          <w:szCs w:val="34"/>
        </w:rPr>
        <w:t>“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”“</w:t>
      </w:r>
      <w:r>
        <w:rPr>
          <w:rFonts w:hint="eastAsia" w:ascii="仿宋_GB2312" w:hAnsi="宋体" w:eastAsia="仿宋_GB2312" w:cs="宋体"/>
          <w:sz w:val="34"/>
          <w:szCs w:val="34"/>
        </w:rPr>
        <w:t>熟悉</w:t>
      </w:r>
      <w:r>
        <w:rPr>
          <w:rFonts w:hint="eastAsia" w:ascii="仿宋_GB2312" w:hAnsi="Arial" w:eastAsia="仿宋_GB2312" w:cs="Arial"/>
          <w:sz w:val="34"/>
          <w:szCs w:val="34"/>
        </w:rPr>
        <w:t>”</w:t>
      </w:r>
      <w:r>
        <w:rPr>
          <w:rFonts w:hint="eastAsia" w:ascii="仿宋_GB2312" w:hAnsi="宋体" w:eastAsia="仿宋_GB2312" w:cs="宋体"/>
          <w:sz w:val="34"/>
          <w:szCs w:val="34"/>
        </w:rPr>
        <w:t>两个层次。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“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”</w:t>
      </w:r>
      <w:r>
        <w:rPr>
          <w:rFonts w:hint="eastAsia" w:ascii="仿宋_GB2312" w:hAnsi="宋体" w:eastAsia="仿宋_GB2312" w:cs="宋体"/>
          <w:sz w:val="34"/>
          <w:szCs w:val="34"/>
        </w:rPr>
        <w:t>的内容是重点内容，要求考生对所列知识点进行深刻理解进而巩固记忆，为今后在临床实践过程中灵活运用打下坚实的基础。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“</w:t>
      </w:r>
      <w:r>
        <w:rPr>
          <w:rFonts w:hint="eastAsia" w:ascii="仿宋_GB2312" w:hAnsi="宋体" w:eastAsia="仿宋_GB2312" w:cs="宋体"/>
          <w:sz w:val="34"/>
          <w:szCs w:val="34"/>
        </w:rPr>
        <w:t>熟悉</w:t>
      </w:r>
      <w:r>
        <w:rPr>
          <w:rFonts w:hint="eastAsia" w:ascii="仿宋_GB2312" w:hAnsi="Arial" w:eastAsia="仿宋_GB2312" w:cs="Arial"/>
          <w:sz w:val="34"/>
          <w:szCs w:val="34"/>
        </w:rPr>
        <w:t>”</w:t>
      </w:r>
      <w:r>
        <w:rPr>
          <w:rFonts w:hint="eastAsia" w:ascii="仿宋_GB2312" w:hAnsi="宋体" w:eastAsia="仿宋_GB2312" w:cs="宋体"/>
          <w:sz w:val="34"/>
          <w:szCs w:val="34"/>
        </w:rPr>
        <w:t>的内容是重要内容，要求考生对所列知识内容有理性的认识，能够解释、举例或辨识、推断，并能利用所列的知识解决简单问题。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参考书目：《人体解剖生理学》第三版，唐晓伟、唐省三主编，中国医药科技出版社，2017 年</w:t>
      </w:r>
    </w:p>
    <w:p>
      <w:pPr>
        <w:spacing w:line="640" w:lineRule="exact"/>
        <w:ind w:left="760"/>
        <w:rPr>
          <w:rFonts w:ascii="仿宋_GB2312" w:eastAsia="仿宋_GB2312"/>
          <w:sz w:val="34"/>
          <w:szCs w:val="34"/>
        </w:rPr>
      </w:pPr>
      <w:r>
        <w:rPr>
          <w:rFonts w:hint="eastAsia" w:ascii="楷体" w:hAnsi="楷体" w:eastAsia="楷体" w:cs="宋体"/>
          <w:b/>
          <w:bCs/>
          <w:color w:val="222222"/>
          <w:sz w:val="34"/>
          <w:szCs w:val="34"/>
        </w:rPr>
        <w:t>（二）考试范围与要求</w:t>
      </w:r>
    </w:p>
    <w:p>
      <w:pPr>
        <w:spacing w:line="640" w:lineRule="exact"/>
        <w:ind w:left="74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绪论</w:t>
      </w:r>
    </w:p>
    <w:p>
      <w:pPr>
        <w:spacing w:line="640" w:lineRule="exact"/>
        <w:ind w:left="100" w:right="100" w:firstLine="639"/>
        <w:jc w:val="both"/>
        <w:rPr>
          <w:rFonts w:ascii="楷体" w:hAnsi="楷体" w:eastAsia="楷体"/>
          <w:b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第一节 概述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 常用的解剖学术语；人体各系统的名称。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 人体解剖与生理的研究内容及方法；细胞、组织、器官、系统和内脏的概念。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第二节 生命活动的基本特征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1.掌握:生命活动的基本特征；刺激阈值和兴奋性的概念。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 刺激、兴奋；刺激与反应的关系。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第三节 人体功能活动的稳态及其调节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1.掌握:内环境与内环境稳态的概念。</w:t>
      </w:r>
      <w:bookmarkStart w:id="1" w:name="page3"/>
      <w:bookmarkEnd w:id="1"/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2.熟悉:人体功能活动的调节方式；正反馈和负反馈的概念。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第一章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细胞的结构与功能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第一节 细胞的结构与增殖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1.掌握:细胞的基本结构和功能。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2.熟悉:各种细胞器的功能及细胞增殖周期。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第二节 细胞的基本功能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1.掌握:细胞的跨膜物质转运功能；细胞的生物电现象。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2.熟悉:兴奋在同一细胞上的传导。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第二章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人体基本组织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第一节 上皮组织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1.掌握:四大基本组织的分布和结构特点；上皮组织的种类。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2.熟悉:各类上皮细胞的结构特点、主要分布和功能。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结缔组织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1.熟悉:疏松结缔组织的组成和特点。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肌组织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1.掌握:骨骼肌的形态结构。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2.熟悉:心肌和平滑肌的形态结构。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第四节 神经组织及神经系统概述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1.掌握:神经元的结构；神经系统的组成。</w:t>
      </w:r>
    </w:p>
    <w:p>
      <w:pPr>
        <w:spacing w:line="640" w:lineRule="exact"/>
        <w:ind w:left="100" w:right="100" w:firstLine="639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2.熟悉:神经系统的常用术语。</w:t>
      </w:r>
      <w:bookmarkStart w:id="2" w:name="page4"/>
      <w:bookmarkEnd w:id="2"/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第三章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血液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血液的组成与功能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1.掌握:血液的组成及其主要功能；血浆晶体渗透压与胶体渗透压的形成与生理意义；红细胞的正常值、生理特性和主要功能。</w:t>
      </w:r>
    </w:p>
    <w:p>
      <w:pPr>
        <w:spacing w:line="640" w:lineRule="exact"/>
        <w:ind w:left="100" w:right="100" w:firstLine="510" w:firstLineChars="150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2.熟悉:血浆蛋白种类及正常值；血液的理化性质及功能；红细胞生成的调节；白细胞和血小板的正常值及生理功能。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血液凝固与纤维蛋白溶解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1.掌握:血液凝固的概念及其基本过程。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2.熟悉:凝血因子的概念及其种类; 体内主要的抗凝物质种类。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血量与血型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1.掌握:ABO 血型系统的分型原则和分型。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2.熟悉:人体血量；交叉配血实验；Rh 血型系统的特点及输血的原则。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第四章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运动系统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骨和骨连结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1.掌握:运动系统的组成；骨的分类和构造；关节的基本结构；躯干骨、四肢骨及其连结。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2.熟悉:骨的化学成分和物理特性；关节的辅助结构；全身骨的位置、名称；颅的内面观、外面观和前面观；颅囟的概念。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骨骼肌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1.掌握:肌的分类与结构；膈肌的形态结构和功能。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2.熟悉:头肌、颈肌、背肌、胸肌、腹肌、上肢肌和下肢肌</w:t>
      </w:r>
      <w:bookmarkStart w:id="3" w:name="page5"/>
      <w:bookmarkEnd w:id="3"/>
      <w:r>
        <w:rPr>
          <w:rFonts w:hint="eastAsia" w:ascii="仿宋_GB2312" w:hAnsi="宋体" w:eastAsia="仿宋_GB2312" w:cs="宋体"/>
          <w:sz w:val="34"/>
          <w:szCs w:val="34"/>
        </w:rPr>
        <w:t>的名称及主要功能。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骨骼肌的收缩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1.掌握:神经-肌接头的结构及其兴奋传递过程。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2.熟悉:骨骼肌的兴奋-收缩耦联; 骨骼肌收缩的形式及影响因素。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第五章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脉管系统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概述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1.掌握:脉管系统的组成和主要功能；体循环、肺循环的途径与机能。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心脏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1.掌握:心脏的位置、形态和心腔的结构；心脏传导系统的组成、位置和功能；营养心的动脉；心动周期与心率的概念；心脏的射（泵）血过程及其机制；心输出量概念及影响心输出量的因素。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2.熟悉:心肌细胞的生理特性、心肌细胞的生物电现象；心脏正常起搏点与窦性心律；第一心音和第二心音形成的原因及出现的标志。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血管及淋巴管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1.掌握:主动脉的分部和主要分支；全身各大区的动脉主干；动脉血压的概念及正常值；动脉血压的形成机制；影响动脉血压的因素。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2.熟悉:动脉、静脉、毛细血管的结构特点及分布规律；肺循环的血管；上腔静脉系、下腔静脉系的组成；中心静脉压的概念；微循环血流通路及其功能；组织液的生成与回流</w:t>
      </w:r>
      <w:bookmarkStart w:id="4" w:name="page6"/>
      <w:bookmarkEnd w:id="4"/>
      <w:r>
        <w:rPr>
          <w:rFonts w:hint="eastAsia" w:ascii="仿宋_GB2312" w:hAnsi="宋体" w:eastAsia="仿宋_GB2312" w:cs="宋体"/>
          <w:sz w:val="34"/>
          <w:szCs w:val="34"/>
        </w:rPr>
        <w:t>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第六章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呼吸系统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呼吸系统的组成及结构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1.掌握:呼吸系统的组成和功能；左右主支气管的形态特点；肺的位置和形态。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2.熟悉:呼吸道的结构特点；肺的组织结构；胸膜和胸膜腔的概念；纵隔的概念；鼻旁窦的位置和开口；喉的构成和喉腔的分部；气管的位置、形态。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呼吸的过程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1.掌握:呼吸过程的三个环节；肺通气的动力、阻力；胸膜腔负压的形成原理及生理作用；肺泡表面活性物质的作用及其意义；肺活量的概念；肺泡通气量的概念；氧气和二氧化碳在血液中的主要运输形式。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2.熟悉:肺通气和肺换气的原理；影响肺换气的因素。</w:t>
      </w:r>
    </w:p>
    <w:p>
      <w:pPr>
        <w:tabs>
          <w:tab w:val="left" w:pos="2000"/>
        </w:tabs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</w:t>
      </w:r>
      <w:r>
        <w:rPr>
          <w:rFonts w:hint="eastAsia" w:ascii="仿宋_GB2312" w:hAnsi="宋体" w:eastAsia="仿宋_GB2312" w:cs="宋体"/>
          <w:b/>
          <w:bCs/>
          <w:sz w:val="34"/>
          <w:szCs w:val="34"/>
        </w:rPr>
        <w:tab/>
      </w:r>
      <w:r>
        <w:rPr>
          <w:rFonts w:hint="eastAsia" w:ascii="仿宋_GB2312" w:hAnsi="宋体" w:eastAsia="仿宋_GB2312" w:cs="宋体"/>
          <w:b/>
          <w:bCs/>
          <w:sz w:val="34"/>
          <w:szCs w:val="34"/>
        </w:rPr>
        <w:t>呼吸运动的调节</w:t>
      </w:r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1.掌握:CO</w:t>
      </w:r>
      <w:r>
        <w:rPr>
          <w:rFonts w:hint="eastAsia" w:ascii="仿宋_GB2312" w:hAnsi="宋体" w:eastAsia="仿宋_GB2312" w:cs="宋体"/>
          <w:sz w:val="34"/>
          <w:szCs w:val="34"/>
          <w:vertAlign w:val="subscript"/>
        </w:rPr>
        <w:t>2</w:t>
      </w:r>
      <w:r>
        <w:rPr>
          <w:rFonts w:hint="eastAsia" w:ascii="仿宋_GB2312" w:hAnsi="宋体" w:eastAsia="仿宋_GB2312" w:cs="宋体"/>
          <w:sz w:val="34"/>
          <w:szCs w:val="34"/>
        </w:rPr>
        <w:t>、O</w:t>
      </w:r>
      <w:r>
        <w:rPr>
          <w:rFonts w:hint="eastAsia" w:ascii="仿宋_GB2312" w:hAnsi="宋体" w:eastAsia="仿宋_GB2312" w:cs="宋体"/>
          <w:sz w:val="34"/>
          <w:szCs w:val="34"/>
          <w:vertAlign w:val="subscript"/>
        </w:rPr>
        <w:t>2</w:t>
      </w:r>
      <w:r>
        <w:rPr>
          <w:rFonts w:hint="eastAsia" w:ascii="仿宋_GB2312" w:hAnsi="宋体" w:eastAsia="仿宋_GB2312" w:cs="宋体"/>
          <w:sz w:val="34"/>
          <w:szCs w:val="34"/>
        </w:rPr>
        <w:t xml:space="preserve"> 和 H</w:t>
      </w:r>
      <w:r>
        <w:rPr>
          <w:rFonts w:hint="eastAsia" w:ascii="仿宋_GB2312" w:hAnsi="宋体" w:eastAsia="仿宋_GB2312" w:cs="宋体"/>
          <w:sz w:val="34"/>
          <w:szCs w:val="34"/>
          <w:vertAlign w:val="superscript"/>
        </w:rPr>
        <w:t>+</w:t>
      </w:r>
      <w:r>
        <w:rPr>
          <w:rFonts w:hint="eastAsia" w:ascii="仿宋_GB2312" w:hAnsi="宋体" w:eastAsia="仿宋_GB2312" w:cs="宋体"/>
          <w:sz w:val="34"/>
          <w:szCs w:val="34"/>
        </w:rPr>
        <w:t>对呼吸运动的调节。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第七章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消化系统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消化系统的组成及结构</w:t>
      </w:r>
      <w:bookmarkStart w:id="5" w:name="page7"/>
      <w:bookmarkEnd w:id="5"/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1.掌握:消化系统的组成和主要功能；消化管的组成和分部；食管的三个生理性狭窄的位置及意义；阑尾根部的体表投影；肝的位置和形态。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消化器官的组织结构特点；三大唾液腺的名称、位置及导管开口；咽的位置、分部；胃的位置、形态和分部；十二指肠的形态结构及分部；肝的微细结构；胰的形态和分部；胆囊和肝外胆道的分部和胆汁的排泄途径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消化与吸收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1.掌握:消化和吸收的概念；消化的方式；小肠对三大营养物质和水的吸收过程和机制。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2.熟悉:消化道平滑肌的生理特性。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第四节 腹膜</w:t>
      </w:r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1.掌握:腹膜腔的概念。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第八章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泌尿系统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泌尿系统的组成与结构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1.掌握:泌尿系统的组成和主要功能；肾的位置、形态、被膜和剖面结构；肾区的位置及临床意义；输尿管的三处狭窄；膀胱的形态；膀胱三角。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2.熟悉:肾的微细结构；输尿管的分部；膀胱的位置。</w:t>
      </w:r>
    </w:p>
    <w:p>
      <w:pPr>
        <w:spacing w:line="640" w:lineRule="exact"/>
        <w:ind w:left="100" w:right="84" w:firstLine="639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尿的生成</w:t>
      </w:r>
      <w:bookmarkStart w:id="6" w:name="page8"/>
      <w:bookmarkEnd w:id="6"/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1.掌握:尿生成的过程及其影响因素。</w:t>
      </w:r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2.熟悉:机体对尿生成过程的调节。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尿液及其排放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1.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:</w:t>
      </w:r>
      <w:r>
        <w:rPr>
          <w:rFonts w:hint="eastAsia" w:ascii="仿宋_GB2312" w:hAnsi="宋体" w:eastAsia="仿宋_GB2312" w:cs="宋体"/>
          <w:sz w:val="34"/>
          <w:szCs w:val="34"/>
        </w:rPr>
        <w:t>尿液的理化特性。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2.</w:t>
      </w:r>
      <w:r>
        <w:rPr>
          <w:rFonts w:hint="eastAsia" w:ascii="仿宋_GB2312" w:hAnsi="宋体" w:eastAsia="仿宋_GB2312" w:cs="宋体"/>
          <w:sz w:val="34"/>
          <w:szCs w:val="34"/>
        </w:rPr>
        <w:t>熟悉</w:t>
      </w:r>
      <w:r>
        <w:rPr>
          <w:rFonts w:hint="eastAsia" w:ascii="仿宋_GB2312" w:hAnsi="Arial" w:eastAsia="仿宋_GB2312" w:cs="Arial"/>
          <w:sz w:val="34"/>
          <w:szCs w:val="34"/>
        </w:rPr>
        <w:t>:</w:t>
      </w:r>
      <w:r>
        <w:rPr>
          <w:rFonts w:hint="eastAsia" w:ascii="仿宋_GB2312" w:hAnsi="宋体" w:eastAsia="仿宋_GB2312" w:cs="宋体"/>
          <w:sz w:val="34"/>
          <w:szCs w:val="34"/>
        </w:rPr>
        <w:t>排尿反射。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第九章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生殖系统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男性生殖系统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1.掌握:男性生殖系统的组成和功能；男性尿道的分部及三个狭窄的位置; 睾丸、卵巢的内分泌功能；月经周期的激素调节。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2.熟悉:睾丸的位置和结构；前列腺的位置和分部。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女性生殖系统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1.掌握:女性生殖系统的组成；输卵管的分部；子宫的位置、形态及固定装置。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2.熟悉:卵巢的位置。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第十章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神经系统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神经系统的结构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1.掌握:脊髓的位置、外形；脑的分部；脑干的组成；间脑的位置和分部；小脑的位置、外形；端脑的外形和内部结构；脊神经的数量；脑脊液的循环途径。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 xml:space="preserve">2.熟悉:脑、脊髓的被膜、脑室；内脏神经的概念，交感神经和副交感神经的组成和分布概况。 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神经系统活动的一般规律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1.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:</w:t>
      </w:r>
      <w:r>
        <w:rPr>
          <w:rFonts w:hint="eastAsia" w:ascii="仿宋_GB2312" w:hAnsi="宋体" w:eastAsia="仿宋_GB2312" w:cs="宋体"/>
          <w:sz w:val="34"/>
          <w:szCs w:val="34"/>
        </w:rPr>
        <w:t>突触生理及神经递质与受体。</w:t>
      </w:r>
    </w:p>
    <w:sectPr>
      <w:footerReference r:id="rId3" w:type="default"/>
      <w:pgSz w:w="11900" w:h="16838"/>
      <w:pgMar w:top="2098" w:right="1531" w:bottom="1985" w:left="1531" w:header="0" w:footer="0" w:gutter="0"/>
      <w:cols w:equalWidth="0" w:num="1">
        <w:col w:w="89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149158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F2DD6"/>
    <w:rsid w:val="000131E2"/>
    <w:rsid w:val="00046501"/>
    <w:rsid w:val="0009562F"/>
    <w:rsid w:val="000E35EC"/>
    <w:rsid w:val="00110083"/>
    <w:rsid w:val="001158E2"/>
    <w:rsid w:val="00127DB7"/>
    <w:rsid w:val="00132873"/>
    <w:rsid w:val="001E273A"/>
    <w:rsid w:val="001E468C"/>
    <w:rsid w:val="00242A8D"/>
    <w:rsid w:val="003A5BED"/>
    <w:rsid w:val="003F2DD6"/>
    <w:rsid w:val="00407A82"/>
    <w:rsid w:val="00462A2F"/>
    <w:rsid w:val="004850C2"/>
    <w:rsid w:val="004C4CFA"/>
    <w:rsid w:val="0051235D"/>
    <w:rsid w:val="0052009D"/>
    <w:rsid w:val="005257ED"/>
    <w:rsid w:val="005305F5"/>
    <w:rsid w:val="00570B47"/>
    <w:rsid w:val="005858BE"/>
    <w:rsid w:val="005B790C"/>
    <w:rsid w:val="005E66C3"/>
    <w:rsid w:val="0060009D"/>
    <w:rsid w:val="00630BB9"/>
    <w:rsid w:val="0075304E"/>
    <w:rsid w:val="007647BE"/>
    <w:rsid w:val="007A79A7"/>
    <w:rsid w:val="007C3E43"/>
    <w:rsid w:val="007E10CF"/>
    <w:rsid w:val="007E2791"/>
    <w:rsid w:val="007E3E18"/>
    <w:rsid w:val="00803608"/>
    <w:rsid w:val="00824244"/>
    <w:rsid w:val="00854269"/>
    <w:rsid w:val="00885C94"/>
    <w:rsid w:val="00980D76"/>
    <w:rsid w:val="009A16CA"/>
    <w:rsid w:val="00A17DD6"/>
    <w:rsid w:val="00A442BB"/>
    <w:rsid w:val="00A71329"/>
    <w:rsid w:val="00A747E6"/>
    <w:rsid w:val="00A86249"/>
    <w:rsid w:val="00AD282B"/>
    <w:rsid w:val="00B82436"/>
    <w:rsid w:val="00BB4CD0"/>
    <w:rsid w:val="00BF2B9C"/>
    <w:rsid w:val="00C03AF8"/>
    <w:rsid w:val="00C07805"/>
    <w:rsid w:val="00C16527"/>
    <w:rsid w:val="00C24724"/>
    <w:rsid w:val="00C904D8"/>
    <w:rsid w:val="00D31811"/>
    <w:rsid w:val="00D91BD2"/>
    <w:rsid w:val="00DA2CBE"/>
    <w:rsid w:val="00DD7EB1"/>
    <w:rsid w:val="00DF6543"/>
    <w:rsid w:val="00E14117"/>
    <w:rsid w:val="00E405A2"/>
    <w:rsid w:val="00E56008"/>
    <w:rsid w:val="00EB1BA5"/>
    <w:rsid w:val="00F56EE4"/>
    <w:rsid w:val="00FD3734"/>
    <w:rsid w:val="51EB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485</Words>
  <Characters>2766</Characters>
  <Lines>23</Lines>
  <Paragraphs>6</Paragraphs>
  <TotalTime>127</TotalTime>
  <ScaleCrop>false</ScaleCrop>
  <LinksUpToDate>false</LinksUpToDate>
  <CharactersWithSpaces>3245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2020-05-21T20:29:00Z</dcterms:created>
  <dc:creator>Windows User</dc:creator>
  <cp:lastModifiedBy>Administrator</cp:lastModifiedBy>
  <dcterms:modified xsi:type="dcterms:W3CDTF">2020-05-22T08:37:33Z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